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542B" w14:textId="77777777" w:rsidR="00BD6E42" w:rsidRDefault="006242EE" w:rsidP="00BD6E42">
      <w:pPr>
        <w:ind w:left="142"/>
        <w:jc w:val="both"/>
      </w:pPr>
      <w:r>
        <w:t xml:space="preserve">O </w:t>
      </w:r>
      <w:hyperlink r:id="rId5" w:history="1">
        <w:r>
          <w:rPr>
            <w:rStyle w:val="Hiperligao"/>
          </w:rPr>
          <w:t>Decreto-Lei n.º 272/2009 de 1 de outubro</w:t>
        </w:r>
      </w:hyperlink>
      <w:r>
        <w:t>, estabelece as medidas específicas de apoio ao desenvolvimento do desporto de alto rendimento e define as provas e classificações para que um praticante desportivo possa ser considerado de alto rendimento.</w:t>
      </w:r>
    </w:p>
    <w:p w14:paraId="49A02805" w14:textId="101785A2" w:rsidR="006242EE" w:rsidRDefault="006242EE" w:rsidP="00BD6E42">
      <w:pPr>
        <w:ind w:left="142"/>
        <w:jc w:val="both"/>
      </w:pPr>
      <w:r>
        <w:t xml:space="preserve">Obtido o resultado, cabe ao praticante submeter à FPV proposta de ingresso em alto rendimento através da submissão do respetivo formulário disponível </w:t>
      </w:r>
      <w:hyperlink r:id="rId6" w:history="1">
        <w:r>
          <w:rPr>
            <w:rStyle w:val="Hiperligao"/>
          </w:rPr>
          <w:t>aqui</w:t>
        </w:r>
      </w:hyperlink>
      <w:r>
        <w:t>.</w:t>
      </w:r>
    </w:p>
    <w:p w14:paraId="2014CB90" w14:textId="77777777" w:rsidR="00F81D6C" w:rsidRDefault="00F81D6C" w:rsidP="00BD6E42">
      <w:pPr>
        <w:ind w:left="142"/>
        <w:jc w:val="both"/>
      </w:pPr>
    </w:p>
    <w:p w14:paraId="202C12BF" w14:textId="77777777" w:rsidR="006242EE" w:rsidRDefault="006242EE" w:rsidP="006242EE"/>
    <w:p w14:paraId="55D7F570" w14:textId="77777777" w:rsidR="006242EE" w:rsidRDefault="006242EE" w:rsidP="00BD6E42">
      <w:pPr>
        <w:ind w:left="142"/>
      </w:pPr>
      <w:r>
        <w:t>Tabela 1 – Praticantes desportivos de alto rendimento: Provas e resultados</w:t>
      </w:r>
    </w:p>
    <w:p w14:paraId="58EFB189" w14:textId="77777777" w:rsidR="006242EE" w:rsidRDefault="006242EE" w:rsidP="006242EE"/>
    <w:tbl>
      <w:tblPr>
        <w:tblW w:w="991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072"/>
      </w:tblGrid>
      <w:tr w:rsidR="006242EE" w14:paraId="47DEF66C" w14:textId="77777777" w:rsidTr="00BD6E42"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CB87" w14:textId="77777777" w:rsidR="006242EE" w:rsidRDefault="006242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Classes que integram o programa olímpico</w:t>
            </w:r>
          </w:p>
        </w:tc>
      </w:tr>
      <w:tr w:rsidR="006242EE" w14:paraId="5002911A" w14:textId="77777777" w:rsidTr="00BD6E42">
        <w:trPr>
          <w:trHeight w:val="124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7B27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72EA" w14:textId="77777777" w:rsidR="006242EE" w:rsidRDefault="006242EE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obtido classificação no 1.º terço da tabela em campeonatos do mundo ou campeonatos da Europa no escalão absoluto;</w:t>
            </w:r>
          </w:p>
          <w:p w14:paraId="7EC25C7C" w14:textId="77777777" w:rsidR="006242EE" w:rsidRDefault="006242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obtido classificação não inferior ao 3.º lugar em campeonatos do mundo ou campeonatos da Europa no escalão imediatamente inferior ao absoluto; </w:t>
            </w:r>
          </w:p>
          <w:p w14:paraId="01630D51" w14:textId="77777777" w:rsidR="006242EE" w:rsidRDefault="006242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obtido qualificação para os jogos olímpicos.</w:t>
            </w:r>
          </w:p>
        </w:tc>
      </w:tr>
      <w:tr w:rsidR="006242EE" w14:paraId="64D47A76" w14:textId="77777777" w:rsidTr="00BD6E4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6086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BDF5" w14:textId="77777777" w:rsidR="006242EE" w:rsidRDefault="006242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obtido classificação na 1.ª metade da tabela em campeonatos do mundo ou campeonatos da Europa no escalão absoluto; </w:t>
            </w:r>
          </w:p>
          <w:p w14:paraId="0C885293" w14:textId="77777777" w:rsidR="006242EE" w:rsidRDefault="006242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sido classificados na 1.ª metade da tabela em campeonatos do mundo ou campeonatos da Europa no escalão imediatamente inferior ao absoluto ou tenham obtido classificação equivalente a semifinalista.</w:t>
            </w:r>
          </w:p>
        </w:tc>
      </w:tr>
      <w:tr w:rsidR="006242EE" w14:paraId="4CDED1EC" w14:textId="77777777" w:rsidTr="00BD6E42">
        <w:trPr>
          <w:trHeight w:val="256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EF63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7FBC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obtido resultados desportivos que lhes permitam a integração no Programa de Preparação Olímpica;</w:t>
            </w:r>
          </w:p>
          <w:p w14:paraId="1D270FD0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Tenham sido apurados para os Jogos Olímpicos da Juventude;</w:t>
            </w:r>
          </w:p>
          <w:p w14:paraId="7E966118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3.º lugar em festivais olímpicos da juventude europeia;</w:t>
            </w:r>
          </w:p>
          <w:p w14:paraId="6A17E14F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 xml:space="preserve">Classificação não inferior ao 3.º lugar em </w:t>
            </w:r>
            <w:proofErr w:type="spellStart"/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universíadas</w:t>
            </w:r>
            <w:proofErr w:type="spellEnd"/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;</w:t>
            </w:r>
          </w:p>
          <w:p w14:paraId="312B7CD3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nos três primeiros quartos da tabela classificativa em campeonatos da Europa e do mundo de competições de escalões inferiores ao absoluto e que não reúnam os critérios necessários para a integração nos níveis A e B previstos no artigo 6º do </w:t>
            </w:r>
            <w:hyperlink r:id="rId7" w:tgtFrame="_blank" w:history="1">
              <w:r>
                <w:rPr>
                  <w:rStyle w:val="Hiperligao"/>
                  <w:rFonts w:eastAsia="Times New Roman"/>
                  <w:color w:val="0B5FFF"/>
                  <w:sz w:val="20"/>
                  <w:szCs w:val="20"/>
                  <w:lang w:eastAsia="pt-PT"/>
                </w:rPr>
                <w:t>Decreto-Lei n.º 272/2009, de 1 de outubro;</w:t>
              </w:r>
            </w:hyperlink>
          </w:p>
          <w:p w14:paraId="6C607E6B" w14:textId="77777777" w:rsidR="006242EE" w:rsidRDefault="006242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8º lugar nas competições desportivas referidas no nº 2 da </w:t>
            </w:r>
            <w:hyperlink r:id="rId8" w:tgtFrame="_blank" w:history="1">
              <w:r>
                <w:rPr>
                  <w:rStyle w:val="Hiperligao"/>
                  <w:rFonts w:eastAsia="Times New Roman"/>
                  <w:color w:val="0B5FFF"/>
                  <w:sz w:val="20"/>
                  <w:szCs w:val="20"/>
                  <w:lang w:eastAsia="pt-PT"/>
                </w:rPr>
                <w:t>Portaria n.º 325/2010, de 16 de junho.</w:t>
              </w:r>
            </w:hyperlink>
          </w:p>
        </w:tc>
      </w:tr>
    </w:tbl>
    <w:p w14:paraId="1B2818BD" w14:textId="77777777" w:rsidR="006242EE" w:rsidRDefault="006242EE" w:rsidP="006242EE"/>
    <w:tbl>
      <w:tblPr>
        <w:tblW w:w="9923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077"/>
      </w:tblGrid>
      <w:tr w:rsidR="006242EE" w14:paraId="64917091" w14:textId="77777777" w:rsidTr="00BD6E42"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C181" w14:textId="77777777" w:rsidR="006242EE" w:rsidRDefault="006242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Classes que não integram o programa olímpico</w:t>
            </w:r>
          </w:p>
        </w:tc>
      </w:tr>
      <w:tr w:rsidR="006242EE" w14:paraId="2152C27A" w14:textId="77777777" w:rsidTr="00BD6E4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4A82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A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4346" w14:textId="77777777" w:rsidR="006242EE" w:rsidRDefault="006242EE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 xml:space="preserve">Classificação não inferior ao 8.º lugar em campeonatos do mundo ou campeonatos da Europa, desde que corresponda ao 1.º terço da tabela, no escalão absoluto; </w:t>
            </w:r>
          </w:p>
          <w:p w14:paraId="6A74E3C4" w14:textId="77777777" w:rsidR="006242EE" w:rsidRDefault="006242EE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3.º lugar em campeonatos do mundo ou campeonatos da Europa, com número de participantes não inferior a 24, no escalão imediatamente inferior ao absoluto.</w:t>
            </w:r>
          </w:p>
        </w:tc>
      </w:tr>
      <w:tr w:rsidR="006242EE" w14:paraId="071C4953" w14:textId="77777777" w:rsidTr="00BD6E4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87DA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B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A59E" w14:textId="77777777" w:rsidR="006242EE" w:rsidRDefault="006242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 xml:space="preserve">Classificação no 1.º terço da tabela em campeonatos do mundo ou campeonatos da Europa, no escalão absoluto; </w:t>
            </w:r>
          </w:p>
          <w:p w14:paraId="5EB955C5" w14:textId="77777777" w:rsidR="006242EE" w:rsidRDefault="006242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8.º lugar em campeonatos do mundo ou campeonatos da Europa, com número de participantes não inferior a 24, no escalão imediatamente inferior ao absoluto.</w:t>
            </w:r>
          </w:p>
        </w:tc>
      </w:tr>
      <w:tr w:rsidR="006242EE" w14:paraId="08090F28" w14:textId="77777777" w:rsidTr="00BD6E42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B810" w14:textId="77777777" w:rsidR="006242EE" w:rsidRDefault="0062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C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1F85" w14:textId="77777777" w:rsidR="006242EE" w:rsidRDefault="006242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8.º lugar em campeonatos da Europa e do mundo de competições de escalões inferiores ao absoluto, com um número de participantes não inferior a 20, e que não reúnam os critérios necessários para a integração nos níveis A e B previstos no artigo 7.º do </w:t>
            </w:r>
            <w:hyperlink r:id="rId9" w:tgtFrame="_blank" w:history="1">
              <w:r>
                <w:rPr>
                  <w:rStyle w:val="Hiperligao"/>
                  <w:rFonts w:eastAsia="Times New Roman"/>
                  <w:color w:val="0B5FFF"/>
                  <w:sz w:val="20"/>
                  <w:szCs w:val="20"/>
                  <w:lang w:eastAsia="pt-PT"/>
                </w:rPr>
                <w:t>Decreto-Lei nº 272/2009, de 1 de outubro</w:t>
              </w:r>
            </w:hyperlink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;</w:t>
            </w:r>
          </w:p>
          <w:p w14:paraId="0A3D05C4" w14:textId="77777777" w:rsidR="006242EE" w:rsidRDefault="006242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3.º lugar nos Jogos Mundiais;</w:t>
            </w:r>
          </w:p>
          <w:p w14:paraId="6212D883" w14:textId="77777777" w:rsidR="006242EE" w:rsidRDefault="006242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7283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Classificação não inferior ao 3.º lugar nas competições desportivas referidas no nº da </w:t>
            </w:r>
            <w:hyperlink r:id="rId10" w:tgtFrame="_blank" w:history="1">
              <w:r>
                <w:rPr>
                  <w:rStyle w:val="Hiperligao"/>
                  <w:rFonts w:eastAsia="Times New Roman"/>
                  <w:color w:val="0B5FFF"/>
                  <w:sz w:val="20"/>
                  <w:szCs w:val="20"/>
                  <w:lang w:eastAsia="pt-PT"/>
                </w:rPr>
                <w:t>Portaria nº 325/2010, de 16 de junho</w:t>
              </w:r>
            </w:hyperlink>
            <w:r>
              <w:rPr>
                <w:rFonts w:eastAsia="Times New Roman"/>
                <w:color w:val="272833"/>
                <w:sz w:val="20"/>
                <w:szCs w:val="20"/>
                <w:lang w:eastAsia="pt-PT"/>
              </w:rPr>
              <w:t>.</w:t>
            </w:r>
          </w:p>
        </w:tc>
      </w:tr>
    </w:tbl>
    <w:p w14:paraId="07891350" w14:textId="77777777" w:rsidR="001D5EEB" w:rsidRDefault="001D5EEB"/>
    <w:sectPr w:rsidR="001D5EEB" w:rsidSect="00F81D6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BEA"/>
    <w:multiLevelType w:val="multilevel"/>
    <w:tmpl w:val="9D9A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31E1C"/>
    <w:multiLevelType w:val="hybridMultilevel"/>
    <w:tmpl w:val="8D928D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26B4"/>
    <w:multiLevelType w:val="multilevel"/>
    <w:tmpl w:val="F0FE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C2093"/>
    <w:multiLevelType w:val="multilevel"/>
    <w:tmpl w:val="B882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86151">
    <w:abstractNumId w:val="1"/>
  </w:num>
  <w:num w:numId="2" w16cid:durableId="1344282524">
    <w:abstractNumId w:val="3"/>
  </w:num>
  <w:num w:numId="3" w16cid:durableId="1312104293">
    <w:abstractNumId w:val="2"/>
  </w:num>
  <w:num w:numId="4" w16cid:durableId="1984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B4"/>
    <w:rsid w:val="001D5EEB"/>
    <w:rsid w:val="006242EE"/>
    <w:rsid w:val="00B668B4"/>
    <w:rsid w:val="00BD6E42"/>
    <w:rsid w:val="00D8724B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477C"/>
  <w15:chartTrackingRefBased/>
  <w15:docId w15:val="{8F3F8B11-A505-498B-97AC-558BC22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EE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242E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242E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pesquisa/-/search/335696/details/maximiz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.pt/web/guest/pesquisa/-/search/490957/details/maximiz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vela.pt/competicao/equipas-fpv-ficha-proposta-alto-rendimen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dre.pt/1s/2009/10/19100/0707907087.pdf" TargetMode="External"/><Relationship Id="rId10" Type="http://schemas.openxmlformats.org/officeDocument/2006/relationships/hyperlink" Target="https://dre.pt/pesquisa/-/search/335696/details/maximiz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web/guest/pesquisa/-/search/490957/details/maximize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Rocha</dc:creator>
  <cp:keywords/>
  <dc:description/>
  <cp:lastModifiedBy>Luis Rocha</cp:lastModifiedBy>
  <cp:revision>7</cp:revision>
  <dcterms:created xsi:type="dcterms:W3CDTF">2022-09-08T16:38:00Z</dcterms:created>
  <dcterms:modified xsi:type="dcterms:W3CDTF">2023-11-16T15:38:00Z</dcterms:modified>
</cp:coreProperties>
</file>